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7A290" w14:textId="2BDAB7CB" w:rsidR="00A722BB" w:rsidRPr="00C26CAD" w:rsidRDefault="00A722BB" w:rsidP="00A722BB">
      <w:pPr>
        <w:widowControl w:val="0"/>
        <w:autoSpaceDE w:val="0"/>
        <w:autoSpaceDN w:val="0"/>
        <w:adjustRightInd w:val="0"/>
        <w:jc w:val="center"/>
        <w:rPr>
          <w:rFonts w:cs="Arial"/>
          <w:b/>
          <w:bCs/>
          <w:sz w:val="32"/>
          <w:szCs w:val="32"/>
        </w:rPr>
      </w:pPr>
      <w:r w:rsidRPr="00C26CAD">
        <w:rPr>
          <w:rFonts w:cs="Arial"/>
          <w:b/>
          <w:bCs/>
          <w:sz w:val="32"/>
          <w:szCs w:val="32"/>
        </w:rPr>
        <w:t>Some Passages about Jesus and Judgment in John</w:t>
      </w:r>
    </w:p>
    <w:p w14:paraId="4C169D71" w14:textId="7D73675C" w:rsidR="009C389E" w:rsidRPr="009C389E" w:rsidRDefault="009C389E" w:rsidP="00A722BB">
      <w:pPr>
        <w:widowControl w:val="0"/>
        <w:autoSpaceDE w:val="0"/>
        <w:autoSpaceDN w:val="0"/>
        <w:adjustRightInd w:val="0"/>
        <w:jc w:val="center"/>
        <w:rPr>
          <w:rFonts w:cs="Arial"/>
          <w:bCs/>
          <w:sz w:val="28"/>
          <w:szCs w:val="28"/>
        </w:rPr>
      </w:pPr>
      <w:r w:rsidRPr="009C389E">
        <w:rPr>
          <w:rFonts w:cs="Arial"/>
          <w:bCs/>
          <w:sz w:val="28"/>
          <w:szCs w:val="28"/>
        </w:rPr>
        <w:t xml:space="preserve">Often taken out of context or </w:t>
      </w:r>
      <w:r w:rsidR="00AC4979">
        <w:rPr>
          <w:rFonts w:cs="Arial"/>
          <w:bCs/>
          <w:sz w:val="28"/>
          <w:szCs w:val="28"/>
        </w:rPr>
        <w:t>selecting just one favorite verse</w:t>
      </w:r>
    </w:p>
    <w:p w14:paraId="2BD1D4BA" w14:textId="77777777" w:rsidR="00A722BB" w:rsidRDefault="00A722BB" w:rsidP="0040572C">
      <w:pPr>
        <w:widowControl w:val="0"/>
        <w:autoSpaceDE w:val="0"/>
        <w:autoSpaceDN w:val="0"/>
        <w:adjustRightInd w:val="0"/>
        <w:rPr>
          <w:rFonts w:cs="Arial"/>
          <w:bCs/>
          <w:sz w:val="26"/>
          <w:szCs w:val="26"/>
        </w:rPr>
      </w:pPr>
    </w:p>
    <w:p w14:paraId="0AC1D97D" w14:textId="043422FE" w:rsidR="0040572C" w:rsidRPr="00C97172" w:rsidRDefault="0040572C" w:rsidP="0040572C">
      <w:pPr>
        <w:widowControl w:val="0"/>
        <w:autoSpaceDE w:val="0"/>
        <w:autoSpaceDN w:val="0"/>
        <w:adjustRightInd w:val="0"/>
        <w:rPr>
          <w:rFonts w:cs="Arial"/>
          <w:bCs/>
          <w:sz w:val="26"/>
          <w:szCs w:val="26"/>
        </w:rPr>
      </w:pPr>
      <w:r w:rsidRPr="00C97172">
        <w:rPr>
          <w:rFonts w:cs="Arial"/>
          <w:b/>
          <w:bCs/>
          <w:sz w:val="26"/>
          <w:szCs w:val="26"/>
        </w:rPr>
        <w:t>John 3:16-21</w:t>
      </w:r>
      <w:r w:rsidRPr="00C97172">
        <w:rPr>
          <w:rFonts w:cs="Arial"/>
          <w:bCs/>
          <w:sz w:val="26"/>
          <w:szCs w:val="26"/>
        </w:rPr>
        <w:t xml:space="preserve"> (NLT)</w:t>
      </w:r>
    </w:p>
    <w:p w14:paraId="1D2083B7" w14:textId="050866E8" w:rsidR="0040572C" w:rsidRPr="00C97172" w:rsidRDefault="0040572C" w:rsidP="009C389E">
      <w:pPr>
        <w:widowControl w:val="0"/>
        <w:autoSpaceDE w:val="0"/>
        <w:autoSpaceDN w:val="0"/>
        <w:adjustRightInd w:val="0"/>
        <w:ind w:firstLine="720"/>
        <w:rPr>
          <w:rFonts w:cs="Arial"/>
          <w:sz w:val="26"/>
          <w:szCs w:val="26"/>
        </w:rPr>
      </w:pPr>
      <w:r w:rsidRPr="00C97172">
        <w:rPr>
          <w:rFonts w:cs="Arial"/>
          <w:sz w:val="26"/>
          <w:szCs w:val="26"/>
        </w:rPr>
        <w:t xml:space="preserve">For this is how God loved the world: He gave his one and only Son, so that everyone who believes in him will not perish but have eternal life. </w:t>
      </w:r>
      <w:r w:rsidRPr="00C97172">
        <w:rPr>
          <w:rFonts w:cs="Arial"/>
          <w:bCs/>
          <w:sz w:val="26"/>
          <w:szCs w:val="26"/>
        </w:rPr>
        <w:t> </w:t>
      </w:r>
      <w:r w:rsidRPr="00C97172">
        <w:rPr>
          <w:rFonts w:cs="Arial"/>
          <w:sz w:val="26"/>
          <w:szCs w:val="26"/>
        </w:rPr>
        <w:t>God sent his Son into the world not to judge the world, but to save the world through him.</w:t>
      </w:r>
    </w:p>
    <w:p w14:paraId="77B97DF4" w14:textId="462C6746" w:rsidR="0040572C" w:rsidRPr="00C97172" w:rsidRDefault="0040572C" w:rsidP="00C26CAD">
      <w:pPr>
        <w:ind w:firstLine="720"/>
        <w:rPr>
          <w:rFonts w:cs="Arial"/>
          <w:sz w:val="26"/>
          <w:szCs w:val="26"/>
        </w:rPr>
      </w:pPr>
      <w:r w:rsidRPr="00C97172">
        <w:rPr>
          <w:rFonts w:cs="Arial"/>
          <w:sz w:val="26"/>
          <w:szCs w:val="26"/>
        </w:rPr>
        <w:t xml:space="preserve">There is no judgment against anyone who believes in him. But anyone who does not believe in him has already been judged for not believing in God’s one and only Son. </w:t>
      </w:r>
      <w:r w:rsidRPr="00C97172">
        <w:rPr>
          <w:rFonts w:cs="Arial"/>
          <w:bCs/>
          <w:sz w:val="26"/>
          <w:szCs w:val="26"/>
        </w:rPr>
        <w:t> </w:t>
      </w:r>
      <w:r w:rsidRPr="00C97172">
        <w:rPr>
          <w:rFonts w:cs="Arial"/>
          <w:sz w:val="26"/>
          <w:szCs w:val="26"/>
        </w:rPr>
        <w:t xml:space="preserve">And the judgment is based on this fact: God’s light came into the world, but people loved the darkness more than the light, for their actions were evil. </w:t>
      </w:r>
      <w:r w:rsidRPr="00C97172">
        <w:rPr>
          <w:rFonts w:cs="Arial"/>
          <w:bCs/>
          <w:sz w:val="26"/>
          <w:szCs w:val="26"/>
        </w:rPr>
        <w:t> </w:t>
      </w:r>
      <w:r w:rsidRPr="00C97172">
        <w:rPr>
          <w:rFonts w:cs="Arial"/>
          <w:sz w:val="26"/>
          <w:szCs w:val="26"/>
        </w:rPr>
        <w:t xml:space="preserve">All who do evil hate the light and refuse to go near it for fear their sins will be exposed. </w:t>
      </w:r>
      <w:r w:rsidRPr="00C97172">
        <w:rPr>
          <w:rFonts w:cs="Arial"/>
          <w:bCs/>
          <w:sz w:val="26"/>
          <w:szCs w:val="26"/>
        </w:rPr>
        <w:t> </w:t>
      </w:r>
      <w:r w:rsidRPr="00C97172">
        <w:rPr>
          <w:rFonts w:cs="Arial"/>
          <w:sz w:val="26"/>
          <w:szCs w:val="26"/>
        </w:rPr>
        <w:t>But those who do what is right come to the light so others can see that they are doing what God wants.”</w:t>
      </w:r>
    </w:p>
    <w:p w14:paraId="2221F6D9" w14:textId="77777777" w:rsidR="0040572C" w:rsidRPr="00C97172" w:rsidRDefault="0040572C" w:rsidP="0040572C">
      <w:pPr>
        <w:rPr>
          <w:rFonts w:cs="Arial"/>
          <w:sz w:val="26"/>
          <w:szCs w:val="26"/>
        </w:rPr>
      </w:pPr>
    </w:p>
    <w:p w14:paraId="395A85ED" w14:textId="76885075" w:rsidR="0040572C" w:rsidRPr="00C97172" w:rsidRDefault="0040572C" w:rsidP="0040572C">
      <w:pPr>
        <w:rPr>
          <w:rFonts w:cs="Arial"/>
          <w:sz w:val="26"/>
          <w:szCs w:val="26"/>
        </w:rPr>
      </w:pPr>
      <w:r w:rsidRPr="00C97172">
        <w:rPr>
          <w:rFonts w:cs="Arial"/>
          <w:b/>
          <w:sz w:val="26"/>
          <w:szCs w:val="26"/>
        </w:rPr>
        <w:t>John 5:22-30</w:t>
      </w:r>
      <w:r w:rsidR="00AC4979" w:rsidRPr="00C97172">
        <w:rPr>
          <w:rFonts w:cs="Arial"/>
          <w:sz w:val="26"/>
          <w:szCs w:val="26"/>
        </w:rPr>
        <w:t xml:space="preserve"> (NIV</w:t>
      </w:r>
      <w:r w:rsidR="009C389E" w:rsidRPr="00C97172">
        <w:rPr>
          <w:rFonts w:cs="Arial"/>
          <w:sz w:val="26"/>
          <w:szCs w:val="26"/>
        </w:rPr>
        <w:t>)</w:t>
      </w:r>
    </w:p>
    <w:p w14:paraId="2260F6DC" w14:textId="56706FAE" w:rsidR="003B7308" w:rsidRPr="00C97172" w:rsidRDefault="003B7308" w:rsidP="003B7308">
      <w:pPr>
        <w:widowControl w:val="0"/>
        <w:autoSpaceDE w:val="0"/>
        <w:autoSpaceDN w:val="0"/>
        <w:adjustRightInd w:val="0"/>
        <w:ind w:firstLine="720"/>
        <w:rPr>
          <w:rFonts w:cs="Arial"/>
          <w:sz w:val="26"/>
          <w:szCs w:val="26"/>
        </w:rPr>
      </w:pPr>
      <w:r w:rsidRPr="00C97172">
        <w:rPr>
          <w:rFonts w:cs="Arial"/>
          <w:bCs/>
          <w:sz w:val="26"/>
          <w:szCs w:val="26"/>
        </w:rPr>
        <w:t>T</w:t>
      </w:r>
      <w:r w:rsidRPr="00C97172">
        <w:rPr>
          <w:rFonts w:cs="Arial"/>
          <w:sz w:val="26"/>
          <w:szCs w:val="26"/>
        </w:rPr>
        <w:t>he Father judges no one, but has entrusted all judgment to the Son,</w:t>
      </w:r>
      <w:r w:rsidRPr="00C97172">
        <w:rPr>
          <w:rFonts w:cs="Arial"/>
          <w:b/>
          <w:bCs/>
          <w:sz w:val="26"/>
          <w:szCs w:val="26"/>
        </w:rPr>
        <w:t> </w:t>
      </w:r>
      <w:r w:rsidRPr="00C97172">
        <w:rPr>
          <w:rFonts w:cs="Arial"/>
          <w:sz w:val="26"/>
          <w:szCs w:val="26"/>
        </w:rPr>
        <w:t>that all may honor the Son just as they honor the Father. Whoever does not honor the Son does not honor the Father, who sent him.</w:t>
      </w:r>
    </w:p>
    <w:p w14:paraId="7CEB105D" w14:textId="112256A1" w:rsidR="003B7308" w:rsidRPr="00C97172" w:rsidRDefault="003B7308" w:rsidP="003B7308">
      <w:pPr>
        <w:widowControl w:val="0"/>
        <w:autoSpaceDE w:val="0"/>
        <w:autoSpaceDN w:val="0"/>
        <w:adjustRightInd w:val="0"/>
        <w:ind w:firstLine="720"/>
        <w:rPr>
          <w:rFonts w:cs="Arial"/>
          <w:sz w:val="26"/>
          <w:szCs w:val="26"/>
        </w:rPr>
      </w:pPr>
      <w:r w:rsidRPr="00C97172">
        <w:rPr>
          <w:rFonts w:cs="Arial"/>
          <w:sz w:val="26"/>
          <w:szCs w:val="26"/>
        </w:rPr>
        <w:t xml:space="preserve">Very truly I tell you, whoever hears my word and believes him who sent me has eternal life and will not be judged but has crossed over from death to life. </w:t>
      </w:r>
      <w:r w:rsidRPr="00C97172">
        <w:rPr>
          <w:rFonts w:cs="Arial"/>
          <w:b/>
          <w:bCs/>
          <w:sz w:val="26"/>
          <w:szCs w:val="26"/>
        </w:rPr>
        <w:t> </w:t>
      </w:r>
      <w:r w:rsidRPr="00C97172">
        <w:rPr>
          <w:rFonts w:cs="Arial"/>
          <w:sz w:val="26"/>
          <w:szCs w:val="26"/>
        </w:rPr>
        <w:t xml:space="preserve">Very truly I tell you, a time is coming and has now come when the dead will hear the voice of the Son of God and those who hear will live. </w:t>
      </w:r>
      <w:r w:rsidRPr="00C97172">
        <w:rPr>
          <w:rFonts w:cs="Arial"/>
          <w:b/>
          <w:bCs/>
          <w:sz w:val="26"/>
          <w:szCs w:val="26"/>
        </w:rPr>
        <w:t> </w:t>
      </w:r>
      <w:r w:rsidRPr="00C97172">
        <w:rPr>
          <w:rFonts w:cs="Arial"/>
          <w:sz w:val="26"/>
          <w:szCs w:val="26"/>
        </w:rPr>
        <w:t xml:space="preserve">For as the Father has life in himself, so he has granted the Son also to have life in himself. </w:t>
      </w:r>
      <w:r w:rsidRPr="00C97172">
        <w:rPr>
          <w:rFonts w:cs="Arial"/>
          <w:b/>
          <w:bCs/>
          <w:sz w:val="26"/>
          <w:szCs w:val="26"/>
        </w:rPr>
        <w:t> </w:t>
      </w:r>
      <w:r w:rsidRPr="00C97172">
        <w:rPr>
          <w:rFonts w:cs="Arial"/>
          <w:sz w:val="26"/>
          <w:szCs w:val="26"/>
        </w:rPr>
        <w:t>And he has given him authority to judge because he is the Son of Man.</w:t>
      </w:r>
    </w:p>
    <w:p w14:paraId="67750F5A" w14:textId="3082C87D" w:rsidR="0040572C" w:rsidRPr="00C97172" w:rsidRDefault="003B7308" w:rsidP="00C26CAD">
      <w:pPr>
        <w:ind w:firstLine="720"/>
        <w:rPr>
          <w:rFonts w:cs="Arial"/>
          <w:sz w:val="26"/>
          <w:szCs w:val="26"/>
        </w:rPr>
      </w:pPr>
      <w:r w:rsidRPr="00C97172">
        <w:rPr>
          <w:rFonts w:cs="Arial"/>
          <w:sz w:val="26"/>
          <w:szCs w:val="26"/>
        </w:rPr>
        <w:t>Do not be amazed at this, for a time is coming when all who are in their graves will hear his voice</w:t>
      </w:r>
      <w:r w:rsidRPr="00C97172">
        <w:rPr>
          <w:rFonts w:cs="Arial"/>
          <w:b/>
          <w:bCs/>
          <w:sz w:val="26"/>
          <w:szCs w:val="26"/>
        </w:rPr>
        <w:t> </w:t>
      </w:r>
      <w:r w:rsidRPr="00C97172">
        <w:rPr>
          <w:rFonts w:cs="Arial"/>
          <w:sz w:val="26"/>
          <w:szCs w:val="26"/>
        </w:rPr>
        <w:t xml:space="preserve">and come out—those who have done what is good will rise to live, and those who have done what is evil will rise to be condemned. </w:t>
      </w:r>
      <w:r w:rsidRPr="00C97172">
        <w:rPr>
          <w:rFonts w:cs="Arial"/>
          <w:b/>
          <w:bCs/>
          <w:sz w:val="26"/>
          <w:szCs w:val="26"/>
        </w:rPr>
        <w:t> </w:t>
      </w:r>
      <w:r w:rsidRPr="00C97172">
        <w:rPr>
          <w:rFonts w:cs="Arial"/>
          <w:sz w:val="26"/>
          <w:szCs w:val="26"/>
        </w:rPr>
        <w:t>By myself I can do nothing; I judge only as I hear, and my judgment is just, for I seek not to please myself but him who sent me.</w:t>
      </w:r>
    </w:p>
    <w:p w14:paraId="312B7D55" w14:textId="77777777" w:rsidR="003B7308" w:rsidRPr="00C97172" w:rsidRDefault="003B7308" w:rsidP="0040572C">
      <w:pPr>
        <w:rPr>
          <w:rFonts w:cs="Arial"/>
          <w:sz w:val="26"/>
          <w:szCs w:val="26"/>
        </w:rPr>
      </w:pPr>
    </w:p>
    <w:p w14:paraId="77217EB2" w14:textId="27458AF9" w:rsidR="00322D32" w:rsidRPr="00C97172" w:rsidRDefault="00322D32" w:rsidP="00322D32">
      <w:pPr>
        <w:widowControl w:val="0"/>
        <w:autoSpaceDE w:val="0"/>
        <w:autoSpaceDN w:val="0"/>
        <w:adjustRightInd w:val="0"/>
        <w:rPr>
          <w:rFonts w:cs="Arial"/>
          <w:sz w:val="26"/>
          <w:szCs w:val="26"/>
        </w:rPr>
      </w:pPr>
      <w:r w:rsidRPr="00C97172">
        <w:rPr>
          <w:rFonts w:cs="Arial"/>
          <w:b/>
          <w:sz w:val="26"/>
          <w:szCs w:val="26"/>
        </w:rPr>
        <w:t>John 6:28-29</w:t>
      </w:r>
      <w:r w:rsidR="00E229DF" w:rsidRPr="00C97172">
        <w:rPr>
          <w:rFonts w:cs="Arial"/>
          <w:sz w:val="26"/>
          <w:szCs w:val="26"/>
        </w:rPr>
        <w:t xml:space="preserve"> (NIV)</w:t>
      </w:r>
    </w:p>
    <w:p w14:paraId="244B1C63" w14:textId="67864941" w:rsidR="00322D32" w:rsidRPr="00C97172" w:rsidRDefault="003B7308" w:rsidP="003B7308">
      <w:pPr>
        <w:widowControl w:val="0"/>
        <w:autoSpaceDE w:val="0"/>
        <w:autoSpaceDN w:val="0"/>
        <w:adjustRightInd w:val="0"/>
        <w:ind w:firstLine="720"/>
        <w:rPr>
          <w:rFonts w:cs="Arial"/>
          <w:sz w:val="26"/>
          <w:szCs w:val="26"/>
        </w:rPr>
      </w:pPr>
      <w:r w:rsidRPr="00C97172">
        <w:rPr>
          <w:rFonts w:cs="Arial"/>
          <w:sz w:val="26"/>
          <w:szCs w:val="26"/>
        </w:rPr>
        <w:t>T</w:t>
      </w:r>
      <w:r w:rsidR="00322D32" w:rsidRPr="00C97172">
        <w:rPr>
          <w:rFonts w:cs="Arial"/>
          <w:sz w:val="26"/>
          <w:szCs w:val="26"/>
        </w:rPr>
        <w:t>hey asked him, “What must we do to do the works God requires?”</w:t>
      </w:r>
    </w:p>
    <w:p w14:paraId="61A01087" w14:textId="24523802" w:rsidR="00322D32" w:rsidRPr="00C97172" w:rsidRDefault="00322D32" w:rsidP="00C26CAD">
      <w:pPr>
        <w:ind w:firstLine="720"/>
        <w:rPr>
          <w:rFonts w:cs="Arial"/>
          <w:sz w:val="26"/>
          <w:szCs w:val="26"/>
        </w:rPr>
      </w:pPr>
      <w:r w:rsidRPr="00C97172">
        <w:rPr>
          <w:rFonts w:cs="Arial"/>
          <w:sz w:val="26"/>
          <w:szCs w:val="26"/>
        </w:rPr>
        <w:t>Jesus answered, “The work of God is this: to believe in the one he has sent.”</w:t>
      </w:r>
    </w:p>
    <w:p w14:paraId="676EFC1B" w14:textId="77777777" w:rsidR="00322D32" w:rsidRPr="00C97172" w:rsidRDefault="00322D32" w:rsidP="0040572C">
      <w:pPr>
        <w:rPr>
          <w:rFonts w:cs="Arial"/>
          <w:sz w:val="26"/>
          <w:szCs w:val="26"/>
        </w:rPr>
      </w:pPr>
    </w:p>
    <w:p w14:paraId="27CA7432" w14:textId="1D4CD2F4" w:rsidR="00322D32" w:rsidRPr="00C97172" w:rsidRDefault="00E229DF" w:rsidP="0040572C">
      <w:pPr>
        <w:rPr>
          <w:rFonts w:cs="Arial"/>
          <w:sz w:val="26"/>
          <w:szCs w:val="26"/>
        </w:rPr>
      </w:pPr>
      <w:r w:rsidRPr="00C97172">
        <w:rPr>
          <w:rFonts w:cs="Arial"/>
          <w:b/>
          <w:sz w:val="26"/>
          <w:szCs w:val="26"/>
        </w:rPr>
        <w:t>John 8:15-16</w:t>
      </w:r>
      <w:r w:rsidRPr="00C97172">
        <w:rPr>
          <w:rFonts w:cs="Arial"/>
          <w:sz w:val="26"/>
          <w:szCs w:val="26"/>
        </w:rPr>
        <w:t xml:space="preserve"> (NIV)</w:t>
      </w:r>
    </w:p>
    <w:p w14:paraId="0EA75199" w14:textId="7FFD3D74" w:rsidR="00897C8D" w:rsidRDefault="00E229DF" w:rsidP="003B7308">
      <w:pPr>
        <w:ind w:firstLine="720"/>
        <w:rPr>
          <w:rFonts w:cs="Arial"/>
          <w:sz w:val="26"/>
          <w:szCs w:val="26"/>
        </w:rPr>
      </w:pPr>
      <w:r w:rsidRPr="00C97172">
        <w:rPr>
          <w:rFonts w:cs="Arial"/>
          <w:sz w:val="26"/>
          <w:szCs w:val="26"/>
        </w:rPr>
        <w:t xml:space="preserve">You judge by human standards; I pass judgment on no one. </w:t>
      </w:r>
      <w:r w:rsidRPr="00C97172">
        <w:rPr>
          <w:rFonts w:cs="Arial"/>
          <w:bCs/>
          <w:sz w:val="26"/>
          <w:szCs w:val="26"/>
        </w:rPr>
        <w:t> </w:t>
      </w:r>
      <w:r w:rsidRPr="00C97172">
        <w:rPr>
          <w:rFonts w:cs="Arial"/>
          <w:sz w:val="26"/>
          <w:szCs w:val="26"/>
        </w:rPr>
        <w:t>But if I do judge, my decisions are true, because I am not alone. I stand with the Father, who sent me.</w:t>
      </w:r>
    </w:p>
    <w:p w14:paraId="188BA8DF" w14:textId="77777777" w:rsidR="00C26CAD" w:rsidRDefault="00C26CAD" w:rsidP="003B7308">
      <w:pPr>
        <w:ind w:firstLine="720"/>
        <w:rPr>
          <w:rFonts w:cs="Arial"/>
          <w:sz w:val="26"/>
          <w:szCs w:val="26"/>
        </w:rPr>
      </w:pPr>
    </w:p>
    <w:p w14:paraId="0F2B16BF" w14:textId="770B5957" w:rsidR="00C26CAD" w:rsidRPr="00C97172" w:rsidRDefault="00C26CAD" w:rsidP="00C26CAD">
      <w:pPr>
        <w:rPr>
          <w:rFonts w:cs="Arial"/>
          <w:sz w:val="26"/>
          <w:szCs w:val="26"/>
        </w:rPr>
      </w:pPr>
      <w:r>
        <w:rPr>
          <w:rFonts w:cs="Arial"/>
          <w:b/>
          <w:sz w:val="26"/>
          <w:szCs w:val="26"/>
        </w:rPr>
        <w:t>John 9:39</w:t>
      </w:r>
      <w:r>
        <w:rPr>
          <w:rFonts w:cs="Arial"/>
          <w:sz w:val="26"/>
          <w:szCs w:val="26"/>
        </w:rPr>
        <w:t xml:space="preserve"> (NLT</w:t>
      </w:r>
      <w:r w:rsidRPr="00C97172">
        <w:rPr>
          <w:rFonts w:cs="Arial"/>
          <w:sz w:val="26"/>
          <w:szCs w:val="26"/>
        </w:rPr>
        <w:t>)</w:t>
      </w:r>
    </w:p>
    <w:p w14:paraId="40DA3B8B" w14:textId="6F7F9FF8" w:rsidR="00C26CAD" w:rsidRPr="00C97172" w:rsidRDefault="00C26CAD" w:rsidP="00C26CAD">
      <w:pPr>
        <w:ind w:firstLine="720"/>
        <w:rPr>
          <w:rFonts w:cs="Arial"/>
          <w:sz w:val="26"/>
          <w:szCs w:val="26"/>
        </w:rPr>
      </w:pPr>
      <w:r>
        <w:rPr>
          <w:rFonts w:cs="Arial"/>
          <w:sz w:val="26"/>
          <w:szCs w:val="26"/>
        </w:rPr>
        <w:t>Then Jesus told him (the man born blind), “I entered this world to render judgment—to give sight to the blind and to show those who think they see that they are blind.</w:t>
      </w:r>
      <w:r w:rsidR="003F1912">
        <w:rPr>
          <w:rFonts w:cs="Arial"/>
          <w:sz w:val="26"/>
          <w:szCs w:val="26"/>
        </w:rPr>
        <w:t>”</w:t>
      </w:r>
      <w:bookmarkStart w:id="0" w:name="_GoBack"/>
      <w:bookmarkEnd w:id="0"/>
    </w:p>
    <w:sectPr w:rsidR="00C26CAD" w:rsidRPr="00C97172" w:rsidSect="00C26CAD">
      <w:footerReference w:type="even" r:id="rId8"/>
      <w:footerReference w:type="default" r:id="rId9"/>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8060B" w14:textId="77777777" w:rsidR="00C97172" w:rsidRDefault="00C97172" w:rsidP="009A3E20">
      <w:r>
        <w:separator/>
      </w:r>
    </w:p>
  </w:endnote>
  <w:endnote w:type="continuationSeparator" w:id="0">
    <w:p w14:paraId="2912917B" w14:textId="77777777" w:rsidR="00C97172" w:rsidRDefault="00C97172" w:rsidP="009A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001B" w14:textId="77777777" w:rsidR="00C97172" w:rsidRDefault="00C97172" w:rsidP="009C3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3198D" w14:textId="77777777" w:rsidR="00C97172" w:rsidRDefault="00C971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350B9" w14:textId="77777777" w:rsidR="00C97172" w:rsidRDefault="00C97172" w:rsidP="009C3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CAD">
      <w:rPr>
        <w:rStyle w:val="PageNumber"/>
        <w:noProof/>
      </w:rPr>
      <w:t>2</w:t>
    </w:r>
    <w:r>
      <w:rPr>
        <w:rStyle w:val="PageNumber"/>
      </w:rPr>
      <w:fldChar w:fldCharType="end"/>
    </w:r>
  </w:p>
  <w:p w14:paraId="73BEDEB9" w14:textId="77777777" w:rsidR="00C97172" w:rsidRDefault="00C971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C7056" w14:textId="77777777" w:rsidR="00C97172" w:rsidRDefault="00C97172" w:rsidP="009A3E20">
      <w:r>
        <w:separator/>
      </w:r>
    </w:p>
  </w:footnote>
  <w:footnote w:type="continuationSeparator" w:id="0">
    <w:p w14:paraId="50E09726" w14:textId="77777777" w:rsidR="00C97172" w:rsidRDefault="00C97172" w:rsidP="009A3E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343"/>
    <w:multiLevelType w:val="hybridMultilevel"/>
    <w:tmpl w:val="17B627CC"/>
    <w:lvl w:ilvl="0" w:tplc="EA4AB39C">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DA2D65"/>
    <w:multiLevelType w:val="hybridMultilevel"/>
    <w:tmpl w:val="17F6B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957B2C"/>
    <w:multiLevelType w:val="hybridMultilevel"/>
    <w:tmpl w:val="5782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8D"/>
    <w:rsid w:val="000808F2"/>
    <w:rsid w:val="000E7679"/>
    <w:rsid w:val="00172329"/>
    <w:rsid w:val="001D1B3B"/>
    <w:rsid w:val="00234D0F"/>
    <w:rsid w:val="002535EC"/>
    <w:rsid w:val="002C0499"/>
    <w:rsid w:val="002F3F50"/>
    <w:rsid w:val="00322D32"/>
    <w:rsid w:val="003931FA"/>
    <w:rsid w:val="003A4514"/>
    <w:rsid w:val="003B7308"/>
    <w:rsid w:val="003D6967"/>
    <w:rsid w:val="003F1912"/>
    <w:rsid w:val="0040572C"/>
    <w:rsid w:val="004425D3"/>
    <w:rsid w:val="004C7129"/>
    <w:rsid w:val="00570F63"/>
    <w:rsid w:val="005B046D"/>
    <w:rsid w:val="005E6935"/>
    <w:rsid w:val="0063372A"/>
    <w:rsid w:val="006377A6"/>
    <w:rsid w:val="006A4055"/>
    <w:rsid w:val="006B474E"/>
    <w:rsid w:val="00746750"/>
    <w:rsid w:val="00746B3A"/>
    <w:rsid w:val="00774F50"/>
    <w:rsid w:val="00782E9D"/>
    <w:rsid w:val="007A5A51"/>
    <w:rsid w:val="007D7311"/>
    <w:rsid w:val="008819D1"/>
    <w:rsid w:val="00884EBB"/>
    <w:rsid w:val="00896F30"/>
    <w:rsid w:val="00897C8D"/>
    <w:rsid w:val="008A6936"/>
    <w:rsid w:val="008B474C"/>
    <w:rsid w:val="008C6D1D"/>
    <w:rsid w:val="008D6820"/>
    <w:rsid w:val="008F53D0"/>
    <w:rsid w:val="00934A09"/>
    <w:rsid w:val="00942CBB"/>
    <w:rsid w:val="00976B51"/>
    <w:rsid w:val="009A25E3"/>
    <w:rsid w:val="009A3E20"/>
    <w:rsid w:val="009A621D"/>
    <w:rsid w:val="009C389E"/>
    <w:rsid w:val="009D039E"/>
    <w:rsid w:val="00A01D87"/>
    <w:rsid w:val="00A57D8F"/>
    <w:rsid w:val="00A722BB"/>
    <w:rsid w:val="00AA4723"/>
    <w:rsid w:val="00AB5098"/>
    <w:rsid w:val="00AC4979"/>
    <w:rsid w:val="00B60DB6"/>
    <w:rsid w:val="00BC0700"/>
    <w:rsid w:val="00BC323E"/>
    <w:rsid w:val="00C17844"/>
    <w:rsid w:val="00C26CAD"/>
    <w:rsid w:val="00C30E9E"/>
    <w:rsid w:val="00C97172"/>
    <w:rsid w:val="00CB7F00"/>
    <w:rsid w:val="00CE62F4"/>
    <w:rsid w:val="00D325B5"/>
    <w:rsid w:val="00D33454"/>
    <w:rsid w:val="00DB0E7F"/>
    <w:rsid w:val="00E229DF"/>
    <w:rsid w:val="00E27925"/>
    <w:rsid w:val="00E804EC"/>
    <w:rsid w:val="00E91E1B"/>
    <w:rsid w:val="00EE1C9B"/>
    <w:rsid w:val="00F00E87"/>
    <w:rsid w:val="00F7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14AF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9D039E"/>
    <w:pPr>
      <w:tabs>
        <w:tab w:val="left" w:leader="dot" w:pos="1440"/>
      </w:tabs>
      <w:ind w:left="1440"/>
    </w:pPr>
    <w:rPr>
      <w:rFonts w:asciiTheme="minorHAnsi" w:eastAsiaTheme="minorHAnsi" w:hAnsiTheme="minorHAnsi"/>
    </w:rPr>
  </w:style>
  <w:style w:type="paragraph" w:styleId="TOC2">
    <w:name w:val="toc 2"/>
    <w:basedOn w:val="Normal"/>
    <w:next w:val="Normal"/>
    <w:autoRedefine/>
    <w:uiPriority w:val="39"/>
    <w:unhideWhenUsed/>
    <w:rsid w:val="009D039E"/>
    <w:pPr>
      <w:tabs>
        <w:tab w:val="left" w:leader="dot" w:pos="720"/>
      </w:tabs>
      <w:ind w:left="720"/>
    </w:pPr>
    <w:rPr>
      <w:rFonts w:asciiTheme="minorHAnsi" w:eastAsiaTheme="minorHAnsi" w:hAnsiTheme="minorHAnsi"/>
    </w:rPr>
  </w:style>
  <w:style w:type="paragraph" w:styleId="TOC1">
    <w:name w:val="toc 1"/>
    <w:basedOn w:val="Normal"/>
    <w:next w:val="Normal"/>
    <w:autoRedefine/>
    <w:uiPriority w:val="39"/>
    <w:unhideWhenUsed/>
    <w:rsid w:val="009D039E"/>
    <w:pPr>
      <w:spacing w:before="120"/>
    </w:pPr>
    <w:rPr>
      <w:rFonts w:asciiTheme="minorHAnsi" w:eastAsiaTheme="minorHAnsi" w:hAnsiTheme="minorHAnsi"/>
      <w:caps/>
    </w:rPr>
  </w:style>
  <w:style w:type="paragraph" w:styleId="ListParagraph">
    <w:name w:val="List Paragraph"/>
    <w:basedOn w:val="Normal"/>
    <w:uiPriority w:val="34"/>
    <w:qFormat/>
    <w:rsid w:val="003931FA"/>
    <w:pPr>
      <w:ind w:left="720"/>
      <w:contextualSpacing/>
    </w:pPr>
  </w:style>
  <w:style w:type="paragraph" w:styleId="Footer">
    <w:name w:val="footer"/>
    <w:basedOn w:val="Normal"/>
    <w:link w:val="FooterChar"/>
    <w:uiPriority w:val="99"/>
    <w:unhideWhenUsed/>
    <w:rsid w:val="009A3E20"/>
    <w:pPr>
      <w:tabs>
        <w:tab w:val="center" w:pos="4320"/>
        <w:tab w:val="right" w:pos="8640"/>
      </w:tabs>
    </w:pPr>
  </w:style>
  <w:style w:type="character" w:customStyle="1" w:styleId="FooterChar">
    <w:name w:val="Footer Char"/>
    <w:basedOn w:val="DefaultParagraphFont"/>
    <w:link w:val="Footer"/>
    <w:uiPriority w:val="99"/>
    <w:rsid w:val="009A3E20"/>
  </w:style>
  <w:style w:type="character" w:styleId="PageNumber">
    <w:name w:val="page number"/>
    <w:basedOn w:val="DefaultParagraphFont"/>
    <w:uiPriority w:val="99"/>
    <w:semiHidden/>
    <w:unhideWhenUsed/>
    <w:rsid w:val="009A3E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9D039E"/>
    <w:pPr>
      <w:tabs>
        <w:tab w:val="left" w:leader="dot" w:pos="1440"/>
      </w:tabs>
      <w:ind w:left="1440"/>
    </w:pPr>
    <w:rPr>
      <w:rFonts w:asciiTheme="minorHAnsi" w:eastAsiaTheme="minorHAnsi" w:hAnsiTheme="minorHAnsi"/>
    </w:rPr>
  </w:style>
  <w:style w:type="paragraph" w:styleId="TOC2">
    <w:name w:val="toc 2"/>
    <w:basedOn w:val="Normal"/>
    <w:next w:val="Normal"/>
    <w:autoRedefine/>
    <w:uiPriority w:val="39"/>
    <w:unhideWhenUsed/>
    <w:rsid w:val="009D039E"/>
    <w:pPr>
      <w:tabs>
        <w:tab w:val="left" w:leader="dot" w:pos="720"/>
      </w:tabs>
      <w:ind w:left="720"/>
    </w:pPr>
    <w:rPr>
      <w:rFonts w:asciiTheme="minorHAnsi" w:eastAsiaTheme="minorHAnsi" w:hAnsiTheme="minorHAnsi"/>
    </w:rPr>
  </w:style>
  <w:style w:type="paragraph" w:styleId="TOC1">
    <w:name w:val="toc 1"/>
    <w:basedOn w:val="Normal"/>
    <w:next w:val="Normal"/>
    <w:autoRedefine/>
    <w:uiPriority w:val="39"/>
    <w:unhideWhenUsed/>
    <w:rsid w:val="009D039E"/>
    <w:pPr>
      <w:spacing w:before="120"/>
    </w:pPr>
    <w:rPr>
      <w:rFonts w:asciiTheme="minorHAnsi" w:eastAsiaTheme="minorHAnsi" w:hAnsiTheme="minorHAnsi"/>
      <w:caps/>
    </w:rPr>
  </w:style>
  <w:style w:type="paragraph" w:styleId="ListParagraph">
    <w:name w:val="List Paragraph"/>
    <w:basedOn w:val="Normal"/>
    <w:uiPriority w:val="34"/>
    <w:qFormat/>
    <w:rsid w:val="003931FA"/>
    <w:pPr>
      <w:ind w:left="720"/>
      <w:contextualSpacing/>
    </w:pPr>
  </w:style>
  <w:style w:type="paragraph" w:styleId="Footer">
    <w:name w:val="footer"/>
    <w:basedOn w:val="Normal"/>
    <w:link w:val="FooterChar"/>
    <w:uiPriority w:val="99"/>
    <w:unhideWhenUsed/>
    <w:rsid w:val="009A3E20"/>
    <w:pPr>
      <w:tabs>
        <w:tab w:val="center" w:pos="4320"/>
        <w:tab w:val="right" w:pos="8640"/>
      </w:tabs>
    </w:pPr>
  </w:style>
  <w:style w:type="character" w:customStyle="1" w:styleId="FooterChar">
    <w:name w:val="Footer Char"/>
    <w:basedOn w:val="DefaultParagraphFont"/>
    <w:link w:val="Footer"/>
    <w:uiPriority w:val="99"/>
    <w:rsid w:val="009A3E20"/>
  </w:style>
  <w:style w:type="character" w:styleId="PageNumber">
    <w:name w:val="page number"/>
    <w:basedOn w:val="DefaultParagraphFont"/>
    <w:uiPriority w:val="99"/>
    <w:semiHidden/>
    <w:unhideWhenUsed/>
    <w:rsid w:val="009A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2089</Characters>
  <Application>Microsoft Macintosh Word</Application>
  <DocSecurity>0</DocSecurity>
  <Lines>17</Lines>
  <Paragraphs>4</Paragraphs>
  <ScaleCrop>false</ScaleCrop>
  <Company>Involve Youth</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Case</dc:creator>
  <cp:keywords/>
  <dc:description/>
  <cp:lastModifiedBy>Steve Case</cp:lastModifiedBy>
  <cp:revision>4</cp:revision>
  <cp:lastPrinted>2017-02-08T17:40:00Z</cp:lastPrinted>
  <dcterms:created xsi:type="dcterms:W3CDTF">2017-02-09T18:29:00Z</dcterms:created>
  <dcterms:modified xsi:type="dcterms:W3CDTF">2017-02-09T18:37:00Z</dcterms:modified>
</cp:coreProperties>
</file>